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:rsidR="00EE276E" w:rsidRPr="00FA5631" w:rsidRDefault="00EE276E" w:rsidP="007A149E">
      <w:pPr>
        <w:suppressAutoHyphens/>
        <w:rPr>
          <w:sz w:val="21"/>
          <w:szCs w:val="21"/>
        </w:rPr>
      </w:pPr>
    </w:p>
    <w:p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CC7F1E">
        <w:rPr>
          <w:sz w:val="21"/>
          <w:szCs w:val="21"/>
        </w:rPr>
        <w:t>24.06.2021</w:t>
      </w:r>
    </w:p>
    <w:p w:rsidR="00FA5631" w:rsidRDefault="00FA5631" w:rsidP="007A149E">
      <w:pPr>
        <w:suppressAutoHyphens/>
        <w:rPr>
          <w:sz w:val="21"/>
          <w:szCs w:val="21"/>
        </w:rPr>
      </w:pPr>
    </w:p>
    <w:p w:rsidR="00A2487C" w:rsidRPr="00FA5631" w:rsidRDefault="00A2487C" w:rsidP="007A149E">
      <w:pPr>
        <w:suppressAutoHyphens/>
        <w:rPr>
          <w:sz w:val="21"/>
          <w:szCs w:val="21"/>
        </w:rPr>
      </w:pPr>
    </w:p>
    <w:p w:rsidR="00372F3A" w:rsidRPr="00FA5631" w:rsidRDefault="00CC7F1E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>Prof. Dr. Thomas Lemmen</w:t>
      </w:r>
    </w:p>
    <w:p w:rsidR="00EE276E" w:rsidRPr="00FA5631" w:rsidRDefault="00CC7F1E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>02.01.1962 in Aachen</w:t>
      </w:r>
    </w:p>
    <w:p w:rsidR="00FA5631" w:rsidRPr="00FA5631" w:rsidRDefault="00FA5631" w:rsidP="007A149E">
      <w:pPr>
        <w:suppressAutoHyphens/>
        <w:rPr>
          <w:sz w:val="21"/>
          <w:szCs w:val="21"/>
        </w:rPr>
      </w:pPr>
    </w:p>
    <w:p w:rsidR="00EE276E" w:rsidRPr="009955FA" w:rsidRDefault="00EE276E" w:rsidP="007A149E">
      <w:pPr>
        <w:suppressAutoHyphens/>
        <w:rPr>
          <w:sz w:val="21"/>
          <w:szCs w:val="21"/>
        </w:rPr>
      </w:pPr>
    </w:p>
    <w:p w:rsidR="00A2487C" w:rsidRPr="00816848" w:rsidRDefault="00791715" w:rsidP="00E346EE">
      <w:pPr>
        <w:pStyle w:val="berschrift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7A149E" w:rsidRPr="00FA5631" w:rsidRDefault="007A149E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uppressAutoHyphens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seit </w:t>
            </w:r>
            <w:r w:rsidRPr="00344F57">
              <w:rPr>
                <w:sz w:val="21"/>
                <w:szCs w:val="21"/>
              </w:rPr>
              <w:t>2018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Honorarprofessor an der Katholischen Hochschule Nordrhein-Westfalen, Abteilung Köln, Fachbereich Sozialwesen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uppressAutoHyphens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seit </w:t>
            </w:r>
            <w:r w:rsidRPr="00344F57">
              <w:rPr>
                <w:sz w:val="21"/>
                <w:szCs w:val="21"/>
              </w:rPr>
              <w:t>2012</w:t>
            </w:r>
          </w:p>
        </w:tc>
        <w:tc>
          <w:tcPr>
            <w:tcW w:w="7502" w:type="dxa"/>
          </w:tcPr>
          <w:p w:rsidR="00344F57" w:rsidRDefault="00344F57" w:rsidP="00344F57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 xml:space="preserve">Lehrtätigkeit im Fach Religionswissenschaft an der Kölner Hochschule für Katholische Theologie </w:t>
            </w:r>
          </w:p>
          <w:p w:rsidR="00344F57" w:rsidRPr="00344F57" w:rsidRDefault="00344F57" w:rsidP="00344F57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(bis 2020: Philosophisch-Theologische Hochschule SVD St. Augustin)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seit 2010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uppressAutoHyphens/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Lehrtätigkeit im Fachbereich Sozialwesen der Katholischen Hochschule Nordrhein-Westfalen, Abteilung Köln (Bachelor- und Masterstudiengang Soziale Arbeit)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seit 2007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Referent für Islamfragen und interreligiösen Dialog im Referat Dialog und Verkündigung im Generalvikariat des Erzbistums Köln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2002-2007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Referent für Islamfragen im Referat Kirchen, Religionsgemeinschaften und interreligiöser Dialog des Bundesministeriums des Innern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2000-2001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selbständiger Publizist und Bildungsreferent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1996 - 2000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Promotion</w:t>
            </w:r>
            <w:r w:rsidRPr="00344F57">
              <w:rPr>
                <w:spacing w:val="-6"/>
                <w:sz w:val="21"/>
                <w:szCs w:val="21"/>
              </w:rPr>
              <w:t>sstudiengang in Katholischer Theologie mit missions-theologischer Spezialisierung an der Philosophisch-Theologischen Hochschule SVD St. Augustin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1996 - 1999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Stipendiat des Graduiertenkollegs Interkulturelle religiöse bzw. religions-geschichtliche Studien der Rheinischen Friedrich-Wilhelms-Universität Bonn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1995-1996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Mitarbeiter im Referat für interreligiösen Dialog im Generalvikariat des Erzbistums Köln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1992-1995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Leiter eines kommunalen Integrationsprojekts in Dormagen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1991-1992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Wissenschaftlicher Mitarbeiter der Christlich-Islamischen Begegnungs- und Dokumentationsstelle (CIBEDO) in Frankfurt am Main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1989 -  1991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344F57">
              <w:rPr>
                <w:sz w:val="21"/>
                <w:szCs w:val="21"/>
              </w:rPr>
              <w:t>Lizentiatsstudi</w:t>
            </w:r>
            <w:r w:rsidRPr="00344F57">
              <w:rPr>
                <w:spacing w:val="-6"/>
                <w:sz w:val="21"/>
                <w:szCs w:val="21"/>
              </w:rPr>
              <w:t>engang</w:t>
            </w:r>
            <w:proofErr w:type="spellEnd"/>
            <w:r w:rsidRPr="00344F57">
              <w:rPr>
                <w:spacing w:val="-6"/>
                <w:sz w:val="21"/>
                <w:szCs w:val="21"/>
              </w:rPr>
              <w:t xml:space="preserve"> in Katholischer Theologie mit missions-theologischer Spezialisierung an der Philosophisch-Theologischen Hochschule SVD St. Augustin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1988/1989 - 1990/1991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Zweithörer im Magisterstudiengang Islamwissenschaft am Orientalischen Seminar der Rheinischen Friedrich-Wilhelms-Universität Bonn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lastRenderedPageBreak/>
              <w:t>1983 - 1989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Studium der Katholischen Theologie an der Philosophisch-Theologischen Hochschule SVD St. Augustin</w:t>
            </w:r>
          </w:p>
        </w:tc>
      </w:tr>
      <w:tr w:rsidR="00344F57" w:rsidRPr="00344F57" w:rsidTr="00D8605F">
        <w:tc>
          <w:tcPr>
            <w:tcW w:w="1560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1981 - 1983</w:t>
            </w:r>
          </w:p>
        </w:tc>
        <w:tc>
          <w:tcPr>
            <w:tcW w:w="7502" w:type="dxa"/>
          </w:tcPr>
          <w:p w:rsidR="00344F57" w:rsidRPr="00344F57" w:rsidRDefault="00344F57" w:rsidP="00344F57">
            <w:pPr>
              <w:spacing w:line="276" w:lineRule="auto"/>
              <w:rPr>
                <w:sz w:val="21"/>
                <w:szCs w:val="21"/>
              </w:rPr>
            </w:pPr>
            <w:r w:rsidRPr="00344F57">
              <w:rPr>
                <w:sz w:val="21"/>
                <w:szCs w:val="21"/>
              </w:rPr>
              <w:t>Studium der Katholischen Theologie an der Katholisch-Theologischen Fakultät der Rheinischen Friedrich-Wilhelms-Universität Bonn</w:t>
            </w:r>
          </w:p>
        </w:tc>
      </w:tr>
    </w:tbl>
    <w:p w:rsidR="00FA5631" w:rsidRPr="00344F57" w:rsidRDefault="00FA5631" w:rsidP="00344F57">
      <w:pPr>
        <w:suppressAutoHyphens/>
        <w:rPr>
          <w:sz w:val="21"/>
          <w:szCs w:val="21"/>
        </w:rPr>
      </w:pPr>
    </w:p>
    <w:p w:rsidR="00344F57" w:rsidRDefault="00344F57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7A149E" w:rsidRPr="00344F57" w:rsidRDefault="007A149E" w:rsidP="00344F57">
      <w:pPr>
        <w:suppressAutoHyphens/>
        <w:rPr>
          <w:sz w:val="21"/>
          <w:szCs w:val="21"/>
        </w:rPr>
      </w:pPr>
    </w:p>
    <w:p w:rsidR="00A2487C" w:rsidRPr="00344F57" w:rsidRDefault="00F6755C" w:rsidP="00344F57">
      <w:pPr>
        <w:pStyle w:val="berschrift2"/>
        <w:rPr>
          <w:rFonts w:ascii="Arial" w:hAnsi="Arial" w:cs="Arial"/>
          <w:color w:val="000000" w:themeColor="text1"/>
          <w:sz w:val="21"/>
          <w:szCs w:val="21"/>
        </w:rPr>
      </w:pPr>
      <w:r w:rsidRPr="00344F57">
        <w:rPr>
          <w:rFonts w:ascii="Arial" w:hAnsi="Arial" w:cs="Arial"/>
          <w:b/>
          <w:color w:val="000000" w:themeColor="text1"/>
          <w:sz w:val="21"/>
          <w:szCs w:val="21"/>
        </w:rPr>
        <w:t>Le</w:t>
      </w:r>
      <w:r w:rsidRPr="00344F57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791715" w:rsidRPr="00344F57">
        <w:rPr>
          <w:rFonts w:ascii="Arial" w:hAnsi="Arial" w:cs="Arial"/>
          <w:b/>
          <w:color w:val="auto"/>
          <w:sz w:val="21"/>
          <w:szCs w:val="21"/>
        </w:rPr>
        <w:t xml:space="preserve"> an der KHKT</w:t>
      </w:r>
    </w:p>
    <w:p w:rsidR="00371320" w:rsidRPr="00344F57" w:rsidRDefault="00371320" w:rsidP="00344F57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A2487C" w:rsidRPr="00344F57" w:rsidTr="00D8605F">
        <w:tc>
          <w:tcPr>
            <w:tcW w:w="1560" w:type="dxa"/>
          </w:tcPr>
          <w:p w:rsidR="00A2487C" w:rsidRPr="00344F57" w:rsidRDefault="00A2487C" w:rsidP="00344F57">
            <w:pPr>
              <w:suppressAutoHyphens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512" w:type="dxa"/>
          </w:tcPr>
          <w:p w:rsidR="00A2487C" w:rsidRPr="00344F57" w:rsidRDefault="00A2487C" w:rsidP="00344F57">
            <w:pPr>
              <w:suppressAutoHyphens/>
              <w:spacing w:line="276" w:lineRule="auto"/>
              <w:rPr>
                <w:sz w:val="21"/>
                <w:szCs w:val="21"/>
              </w:rPr>
            </w:pPr>
          </w:p>
        </w:tc>
      </w:tr>
    </w:tbl>
    <w:p w:rsidR="00F6755C" w:rsidRPr="00344F57" w:rsidRDefault="00F6755C" w:rsidP="00344F57">
      <w:pPr>
        <w:suppressAutoHyphens/>
        <w:rPr>
          <w:color w:val="000000" w:themeColor="text1"/>
          <w:sz w:val="21"/>
          <w:szCs w:val="21"/>
        </w:rPr>
      </w:pPr>
    </w:p>
    <w:p w:rsidR="00372F3A" w:rsidRPr="00344F57" w:rsidRDefault="00372F3A" w:rsidP="00344F57">
      <w:pPr>
        <w:pStyle w:val="berschrift2"/>
        <w:rPr>
          <w:rFonts w:ascii="Arial" w:hAnsi="Arial" w:cs="Arial"/>
          <w:b/>
          <w:sz w:val="21"/>
          <w:szCs w:val="21"/>
        </w:rPr>
      </w:pPr>
      <w:r w:rsidRPr="00344F57">
        <w:rPr>
          <w:rFonts w:ascii="Arial" w:hAnsi="Arial" w:cs="Arial"/>
          <w:b/>
          <w:color w:val="000000" w:themeColor="text1"/>
          <w:sz w:val="21"/>
          <w:szCs w:val="21"/>
        </w:rPr>
        <w:t>M</w:t>
      </w:r>
      <w:r w:rsidRPr="00344F57">
        <w:rPr>
          <w:rFonts w:ascii="Arial" w:hAnsi="Arial" w:cs="Arial"/>
          <w:b/>
          <w:color w:val="auto"/>
          <w:sz w:val="21"/>
          <w:szCs w:val="21"/>
        </w:rPr>
        <w:t>itgliedschaften</w:t>
      </w:r>
    </w:p>
    <w:p w:rsidR="00371320" w:rsidRPr="00344F57" w:rsidRDefault="00371320" w:rsidP="00344F57">
      <w:pPr>
        <w:suppressAutoHyphens/>
        <w:rPr>
          <w:sz w:val="21"/>
          <w:szCs w:val="21"/>
        </w:rPr>
      </w:pPr>
    </w:p>
    <w:p w:rsidR="00372F3A" w:rsidRPr="00344F57" w:rsidRDefault="00CC7F1E" w:rsidP="00344F57">
      <w:pPr>
        <w:pStyle w:val="Listenabsatz"/>
        <w:numPr>
          <w:ilvl w:val="0"/>
          <w:numId w:val="3"/>
        </w:numPr>
        <w:suppressAutoHyphens/>
        <w:ind w:left="360"/>
        <w:rPr>
          <w:sz w:val="21"/>
          <w:szCs w:val="21"/>
        </w:rPr>
      </w:pPr>
      <w:r w:rsidRPr="00344F57">
        <w:rPr>
          <w:sz w:val="21"/>
          <w:szCs w:val="21"/>
        </w:rPr>
        <w:t>Träger des Deutschen Dialogpreises 2014 in der Kategorie Interreligiöser Dialog des Bundes Deutscher Dialog Institutionen (BDDI)</w:t>
      </w:r>
    </w:p>
    <w:p w:rsidR="001C2A59" w:rsidRPr="00344F57" w:rsidRDefault="00CC7F1E" w:rsidP="00344F57">
      <w:pPr>
        <w:pStyle w:val="Listenabsatz"/>
        <w:numPr>
          <w:ilvl w:val="0"/>
          <w:numId w:val="3"/>
        </w:numPr>
        <w:suppressAutoHyphens/>
        <w:ind w:left="360"/>
        <w:rPr>
          <w:sz w:val="21"/>
          <w:szCs w:val="21"/>
        </w:rPr>
      </w:pPr>
      <w:r w:rsidRPr="00344F57">
        <w:rPr>
          <w:sz w:val="21"/>
          <w:szCs w:val="21"/>
        </w:rPr>
        <w:t>Gründungsmitglied und Mitwirkung im Ethiknetzwerk Christentum und Islam (2012)</w:t>
      </w:r>
    </w:p>
    <w:p w:rsidR="00CC7F1E" w:rsidRPr="00344F57" w:rsidRDefault="00CC7F1E" w:rsidP="00344F57">
      <w:pPr>
        <w:pStyle w:val="Listenabsatz"/>
        <w:numPr>
          <w:ilvl w:val="0"/>
          <w:numId w:val="3"/>
        </w:numPr>
        <w:suppressAutoHyphens/>
        <w:ind w:left="360"/>
        <w:rPr>
          <w:sz w:val="21"/>
          <w:szCs w:val="21"/>
        </w:rPr>
      </w:pPr>
      <w:r w:rsidRPr="00344F57">
        <w:rPr>
          <w:sz w:val="21"/>
          <w:szCs w:val="21"/>
        </w:rPr>
        <w:t>Mitglied des Interreligiösen Beirats des Integrationsbeauftragten der Landesregierung von Nordrhein-Westfalen</w:t>
      </w:r>
      <w:r w:rsidR="00816848" w:rsidRPr="00344F57">
        <w:rPr>
          <w:sz w:val="21"/>
          <w:szCs w:val="21"/>
        </w:rPr>
        <w:t xml:space="preserve"> (2007-2009)</w:t>
      </w:r>
    </w:p>
    <w:p w:rsidR="00CC7F1E" w:rsidRPr="00344F57" w:rsidRDefault="00CC7F1E" w:rsidP="00344F57">
      <w:pPr>
        <w:pStyle w:val="Listenabsatz"/>
        <w:numPr>
          <w:ilvl w:val="0"/>
          <w:numId w:val="3"/>
        </w:numPr>
        <w:suppressAutoHyphens/>
        <w:ind w:left="360"/>
        <w:rPr>
          <w:sz w:val="21"/>
          <w:szCs w:val="21"/>
        </w:rPr>
      </w:pPr>
      <w:r w:rsidRPr="00344F57">
        <w:rPr>
          <w:sz w:val="21"/>
          <w:szCs w:val="21"/>
        </w:rPr>
        <w:t>Mitglied der Arbeitsgruppe Religionsfreiheit der Deutschen Kommission Justitia et Pax (2005-2009)</w:t>
      </w:r>
    </w:p>
    <w:p w:rsidR="00CC7F1E" w:rsidRPr="00344F57" w:rsidRDefault="00CC7F1E" w:rsidP="00344F57">
      <w:pPr>
        <w:pStyle w:val="Listenabsatz"/>
        <w:numPr>
          <w:ilvl w:val="0"/>
          <w:numId w:val="3"/>
        </w:numPr>
        <w:suppressAutoHyphens/>
        <w:ind w:left="360"/>
        <w:rPr>
          <w:sz w:val="21"/>
          <w:szCs w:val="21"/>
        </w:rPr>
      </w:pPr>
      <w:r w:rsidRPr="00344F57">
        <w:rPr>
          <w:sz w:val="21"/>
          <w:szCs w:val="21"/>
        </w:rPr>
        <w:t>Mitglied der Projektleitung Begegnung mit Muslimen des Deutschen Evangelischen Kirchentages (2003-2007)</w:t>
      </w:r>
    </w:p>
    <w:p w:rsidR="00CC7F1E" w:rsidRPr="00344F57" w:rsidRDefault="00CC7F1E" w:rsidP="00344F57">
      <w:pPr>
        <w:pStyle w:val="Listenabsatz"/>
        <w:numPr>
          <w:ilvl w:val="0"/>
          <w:numId w:val="3"/>
        </w:numPr>
        <w:suppressAutoHyphens/>
        <w:ind w:left="360"/>
        <w:rPr>
          <w:sz w:val="21"/>
          <w:szCs w:val="21"/>
        </w:rPr>
      </w:pPr>
      <w:r w:rsidRPr="00344F57">
        <w:rPr>
          <w:sz w:val="21"/>
          <w:szCs w:val="21"/>
        </w:rPr>
        <w:t>Gründungsmitglied des Koordinierungsrats des christlich-islamischen Dialogs in Deutschland e.V. (KCID) (2003)</w:t>
      </w:r>
    </w:p>
    <w:p w:rsidR="00CC7F1E" w:rsidRPr="00344F57" w:rsidRDefault="00CC7F1E" w:rsidP="00344F57">
      <w:pPr>
        <w:pStyle w:val="Listenabsatz"/>
        <w:numPr>
          <w:ilvl w:val="0"/>
          <w:numId w:val="3"/>
        </w:numPr>
        <w:suppressAutoHyphens/>
        <w:ind w:left="360"/>
        <w:rPr>
          <w:sz w:val="21"/>
          <w:szCs w:val="21"/>
        </w:rPr>
      </w:pPr>
      <w:r w:rsidRPr="00344F57">
        <w:rPr>
          <w:sz w:val="21"/>
          <w:szCs w:val="21"/>
        </w:rPr>
        <w:t>Geschäftsführer der Christlich-Islamischen Gesellschaft e.V. (CIG), Köln (seit 2000)</w:t>
      </w:r>
    </w:p>
    <w:p w:rsidR="00816848" w:rsidRPr="00344F57" w:rsidRDefault="00816848" w:rsidP="00344F57">
      <w:pPr>
        <w:pStyle w:val="Listenabsatz"/>
        <w:numPr>
          <w:ilvl w:val="0"/>
          <w:numId w:val="3"/>
        </w:numPr>
        <w:suppressAutoHyphens/>
        <w:ind w:left="360"/>
        <w:rPr>
          <w:sz w:val="21"/>
          <w:szCs w:val="21"/>
        </w:rPr>
      </w:pPr>
      <w:r w:rsidRPr="00344F57">
        <w:rPr>
          <w:sz w:val="21"/>
          <w:szCs w:val="21"/>
        </w:rPr>
        <w:t>Gründungsmitglied der Dominikanischen Laiengemeinschaft St. Johannes von Köln (2000)</w:t>
      </w:r>
    </w:p>
    <w:p w:rsidR="0095552C" w:rsidRPr="00344F57" w:rsidRDefault="0095552C" w:rsidP="00344F57">
      <w:pPr>
        <w:suppressAutoHyphens/>
        <w:rPr>
          <w:sz w:val="21"/>
          <w:szCs w:val="21"/>
        </w:rPr>
      </w:pPr>
    </w:p>
    <w:p w:rsidR="0095552C" w:rsidRPr="00344F57" w:rsidRDefault="0095552C" w:rsidP="00344F57">
      <w:pPr>
        <w:pStyle w:val="berschrift2"/>
        <w:rPr>
          <w:rFonts w:ascii="Arial" w:hAnsi="Arial" w:cs="Arial"/>
          <w:b/>
          <w:color w:val="auto"/>
          <w:sz w:val="21"/>
          <w:szCs w:val="21"/>
        </w:rPr>
      </w:pPr>
      <w:r w:rsidRPr="00344F57">
        <w:rPr>
          <w:rFonts w:ascii="Arial" w:hAnsi="Arial" w:cs="Arial"/>
          <w:b/>
          <w:color w:val="000000" w:themeColor="text1"/>
          <w:sz w:val="21"/>
          <w:szCs w:val="21"/>
        </w:rPr>
        <w:t>Sonstiges</w:t>
      </w:r>
    </w:p>
    <w:p w:rsidR="0095552C" w:rsidRPr="00344F57" w:rsidRDefault="0095552C" w:rsidP="00344F57">
      <w:pPr>
        <w:rPr>
          <w:sz w:val="21"/>
          <w:szCs w:val="21"/>
        </w:rPr>
      </w:pPr>
    </w:p>
    <w:p w:rsidR="002A5FB3" w:rsidRPr="00344F57" w:rsidRDefault="002A5FB3" w:rsidP="00344F57">
      <w:pPr>
        <w:pStyle w:val="Listenabsatz"/>
        <w:numPr>
          <w:ilvl w:val="0"/>
          <w:numId w:val="3"/>
        </w:numPr>
        <w:suppressAutoHyphens/>
        <w:rPr>
          <w:sz w:val="21"/>
          <w:szCs w:val="21"/>
        </w:rPr>
      </w:pPr>
      <w:r w:rsidRPr="00344F57">
        <w:rPr>
          <w:sz w:val="21"/>
          <w:szCs w:val="21"/>
        </w:rPr>
        <w:t xml:space="preserve">Mitarbeit in der Bibliothek der Trappistenabtei </w:t>
      </w:r>
      <w:proofErr w:type="spellStart"/>
      <w:r w:rsidRPr="00344F57">
        <w:rPr>
          <w:sz w:val="21"/>
          <w:szCs w:val="21"/>
        </w:rPr>
        <w:t>Mariawald</w:t>
      </w:r>
      <w:proofErr w:type="spellEnd"/>
      <w:r w:rsidRPr="00344F57">
        <w:rPr>
          <w:sz w:val="21"/>
          <w:szCs w:val="21"/>
        </w:rPr>
        <w:t>/Eifel (2000/2001)</w:t>
      </w:r>
    </w:p>
    <w:p w:rsidR="00B930CC" w:rsidRPr="00344F57" w:rsidRDefault="002A5FB3" w:rsidP="00344F57">
      <w:pPr>
        <w:pStyle w:val="Listenabsatz"/>
        <w:numPr>
          <w:ilvl w:val="0"/>
          <w:numId w:val="3"/>
        </w:numPr>
        <w:suppressAutoHyphens/>
        <w:rPr>
          <w:sz w:val="21"/>
          <w:szCs w:val="21"/>
        </w:rPr>
      </w:pPr>
      <w:r w:rsidRPr="00344F57">
        <w:rPr>
          <w:sz w:val="21"/>
          <w:szCs w:val="21"/>
        </w:rPr>
        <w:t xml:space="preserve">Studienbegleitendes Praktikum am Holy Ghost Juniorate in </w:t>
      </w:r>
      <w:proofErr w:type="spellStart"/>
      <w:r w:rsidRPr="00344F57">
        <w:rPr>
          <w:sz w:val="21"/>
          <w:szCs w:val="21"/>
        </w:rPr>
        <w:t>Ihiala</w:t>
      </w:r>
      <w:proofErr w:type="spellEnd"/>
      <w:r w:rsidRPr="00344F57">
        <w:rPr>
          <w:sz w:val="21"/>
          <w:szCs w:val="21"/>
        </w:rPr>
        <w:t>/</w:t>
      </w:r>
      <w:proofErr w:type="spellStart"/>
      <w:r w:rsidRPr="00344F57">
        <w:rPr>
          <w:sz w:val="21"/>
          <w:szCs w:val="21"/>
        </w:rPr>
        <w:t>Anambra</w:t>
      </w:r>
      <w:proofErr w:type="spellEnd"/>
      <w:r w:rsidRPr="00344F57">
        <w:rPr>
          <w:sz w:val="21"/>
          <w:szCs w:val="21"/>
        </w:rPr>
        <w:t xml:space="preserve"> State, Nigeria (1985-1986)</w:t>
      </w:r>
      <w:bookmarkStart w:id="0" w:name="_GoBack"/>
      <w:bookmarkEnd w:id="0"/>
    </w:p>
    <w:sectPr w:rsidR="00B930CC" w:rsidRPr="00344F57" w:rsidSect="00FA5631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1E" w:rsidRDefault="00CC7F1E" w:rsidP="00421F44">
      <w:pPr>
        <w:spacing w:line="240" w:lineRule="auto"/>
      </w:pPr>
      <w:r>
        <w:separator/>
      </w:r>
    </w:p>
  </w:endnote>
  <w:endnote w:type="continuationSeparator" w:id="0">
    <w:p w:rsidR="00CC7F1E" w:rsidRDefault="00CC7F1E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344F57">
          <w:rPr>
            <w:noProof/>
            <w:sz w:val="18"/>
          </w:rPr>
          <w:t>2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1E" w:rsidRDefault="00CC7F1E" w:rsidP="00421F44">
      <w:pPr>
        <w:spacing w:line="240" w:lineRule="auto"/>
      </w:pPr>
      <w:r>
        <w:separator/>
      </w:r>
    </w:p>
  </w:footnote>
  <w:footnote w:type="continuationSeparator" w:id="0">
    <w:p w:rsidR="00CC7F1E" w:rsidRDefault="00CC7F1E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D9" w:rsidRDefault="003B36D9">
    <w:pPr>
      <w:pStyle w:val="Kopfzeile"/>
    </w:pPr>
  </w:p>
  <w:p w:rsidR="003B36D9" w:rsidRDefault="003B36D9">
    <w:pPr>
      <w:pStyle w:val="Kopfzeile"/>
    </w:pPr>
  </w:p>
  <w:p w:rsidR="003B36D9" w:rsidRDefault="003B36D9">
    <w:pPr>
      <w:pStyle w:val="Kopfzeile"/>
    </w:pPr>
  </w:p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E"/>
    <w:rsid w:val="00044850"/>
    <w:rsid w:val="000A4D50"/>
    <w:rsid w:val="000B3F3B"/>
    <w:rsid w:val="001C2A59"/>
    <w:rsid w:val="002A5FB3"/>
    <w:rsid w:val="002E0F18"/>
    <w:rsid w:val="00344F57"/>
    <w:rsid w:val="00371320"/>
    <w:rsid w:val="00372F3A"/>
    <w:rsid w:val="003B36D9"/>
    <w:rsid w:val="00421F44"/>
    <w:rsid w:val="00503229"/>
    <w:rsid w:val="005040F5"/>
    <w:rsid w:val="0063225F"/>
    <w:rsid w:val="00791715"/>
    <w:rsid w:val="007A149E"/>
    <w:rsid w:val="00816848"/>
    <w:rsid w:val="00836609"/>
    <w:rsid w:val="00851FE1"/>
    <w:rsid w:val="00871FD5"/>
    <w:rsid w:val="0095552C"/>
    <w:rsid w:val="009955FA"/>
    <w:rsid w:val="009B1ADE"/>
    <w:rsid w:val="00A2487C"/>
    <w:rsid w:val="00A91553"/>
    <w:rsid w:val="00B930CC"/>
    <w:rsid w:val="00C84700"/>
    <w:rsid w:val="00CC7F1E"/>
    <w:rsid w:val="00CE440A"/>
    <w:rsid w:val="00D8605F"/>
    <w:rsid w:val="00DE0D06"/>
    <w:rsid w:val="00DF281D"/>
    <w:rsid w:val="00E346EE"/>
    <w:rsid w:val="00E541C2"/>
    <w:rsid w:val="00EB3B9B"/>
    <w:rsid w:val="00EE276E"/>
    <w:rsid w:val="00F349F1"/>
    <w:rsid w:val="00F6755C"/>
    <w:rsid w:val="00F93A01"/>
    <w:rsid w:val="00FA5631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CA1425"/>
  <w15:chartTrackingRefBased/>
  <w15:docId w15:val="{BFDC9B9E-612B-40F4-A1DD-BE7B1F93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21213\AppData\Local\Microsoft\Windows\INetCache\Content.Outlook\BJW58KH1\210506%20-%20Website%20-%20Vorlage%20Lebenslau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FEA5-A156-415D-B027-3A35866A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210506 - Website - Vorlage Lebenslauf.dotx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le21213</dc:creator>
  <cp:keywords/>
  <dc:description/>
  <cp:lastModifiedBy>.</cp:lastModifiedBy>
  <cp:revision>3</cp:revision>
  <dcterms:created xsi:type="dcterms:W3CDTF">2021-07-05T12:43:00Z</dcterms:created>
  <dcterms:modified xsi:type="dcterms:W3CDTF">2021-07-05T12:57:00Z</dcterms:modified>
</cp:coreProperties>
</file>