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3A" w:rsidRPr="00371320" w:rsidRDefault="00EE276E" w:rsidP="00371320">
      <w:pPr>
        <w:pStyle w:val="berschrift1"/>
        <w:jc w:val="center"/>
        <w:rPr>
          <w:rFonts w:ascii="Arial" w:hAnsi="Arial" w:cs="Arial"/>
          <w:b/>
          <w:color w:val="auto"/>
          <w:sz w:val="24"/>
          <w:szCs w:val="21"/>
        </w:rPr>
      </w:pPr>
      <w:r w:rsidRPr="00371320">
        <w:rPr>
          <w:rFonts w:ascii="Arial" w:hAnsi="Arial" w:cs="Arial"/>
          <w:b/>
          <w:color w:val="auto"/>
          <w:sz w:val="24"/>
          <w:szCs w:val="21"/>
        </w:rPr>
        <w:t>Lebenslauf</w:t>
      </w:r>
    </w:p>
    <w:p w:rsidR="00EE276E" w:rsidRPr="00FA5631" w:rsidRDefault="00EE276E" w:rsidP="007A149E">
      <w:pPr>
        <w:suppressAutoHyphens/>
        <w:rPr>
          <w:sz w:val="21"/>
          <w:szCs w:val="21"/>
        </w:rPr>
      </w:pPr>
    </w:p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C56E79">
        <w:rPr>
          <w:sz w:val="21"/>
          <w:szCs w:val="21"/>
        </w:rPr>
        <w:t>11.06.2021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372F3A" w:rsidRPr="00FA5631" w:rsidRDefault="00C56E79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Prof. Dr. Christoph Ohly</w:t>
      </w:r>
    </w:p>
    <w:p w:rsidR="00EE276E" w:rsidRPr="00FA5631" w:rsidRDefault="00C56E79" w:rsidP="007A149E">
      <w:pPr>
        <w:suppressAutoHyphens/>
        <w:rPr>
          <w:sz w:val="21"/>
          <w:szCs w:val="21"/>
        </w:rPr>
      </w:pPr>
      <w:r>
        <w:rPr>
          <w:sz w:val="21"/>
          <w:szCs w:val="21"/>
        </w:rPr>
        <w:t>28.09.1966 in Gelsenkirchen</w:t>
      </w:r>
    </w:p>
    <w:p w:rsidR="00FA5631" w:rsidRPr="00FA5631" w:rsidRDefault="00FA5631" w:rsidP="007A149E">
      <w:pPr>
        <w:suppressAutoHyphens/>
        <w:rPr>
          <w:sz w:val="21"/>
          <w:szCs w:val="21"/>
        </w:rPr>
      </w:pPr>
    </w:p>
    <w:p w:rsidR="00EE276E" w:rsidRPr="009955FA" w:rsidRDefault="00EE276E" w:rsidP="007A149E">
      <w:pPr>
        <w:suppressAutoHyphens/>
        <w:rPr>
          <w:sz w:val="21"/>
          <w:szCs w:val="21"/>
        </w:rPr>
      </w:pPr>
    </w:p>
    <w:p w:rsidR="00A2487C" w:rsidRPr="009955FA" w:rsidRDefault="009F4AB4" w:rsidP="00E346EE">
      <w:pPr>
        <w:pStyle w:val="berschrift2"/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Biographisches</w:t>
      </w:r>
    </w:p>
    <w:p w:rsidR="007A149E" w:rsidRPr="00FA5631" w:rsidRDefault="007A149E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2021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Nichtresidierende</w:t>
            </w:r>
            <w:r w:rsidR="00C95E63" w:rsidRPr="00122633">
              <w:rPr>
                <w:sz w:val="21"/>
                <w:szCs w:val="21"/>
              </w:rPr>
              <w:t>r</w:t>
            </w:r>
            <w:r w:rsidRPr="00122633">
              <w:rPr>
                <w:sz w:val="21"/>
                <w:szCs w:val="21"/>
              </w:rPr>
              <w:t xml:space="preserve"> Domkapitular an der Hohen Domkirche zu Köln</w:t>
            </w:r>
          </w:p>
        </w:tc>
      </w:tr>
      <w:tr w:rsidR="007A149E" w:rsidRPr="00122633" w:rsidTr="00122633">
        <w:tc>
          <w:tcPr>
            <w:tcW w:w="1982" w:type="dxa"/>
          </w:tcPr>
          <w:p w:rsidR="007A149E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2020</w:t>
            </w:r>
          </w:p>
        </w:tc>
        <w:tc>
          <w:tcPr>
            <w:tcW w:w="7080" w:type="dxa"/>
          </w:tcPr>
          <w:p w:rsidR="007A149E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Inhaber des Lehrstuhls für Kirchenrecht, Religionsrecht und kirchliche Rechtsgeschichte an der Kölner Hochschule für Katholische Theologie (KHKT)</w:t>
            </w:r>
          </w:p>
        </w:tc>
      </w:tr>
      <w:tr w:rsidR="007A149E" w:rsidRPr="00122633" w:rsidTr="00122633">
        <w:tc>
          <w:tcPr>
            <w:tcW w:w="1982" w:type="dxa"/>
          </w:tcPr>
          <w:p w:rsidR="007A149E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2019</w:t>
            </w:r>
          </w:p>
        </w:tc>
        <w:tc>
          <w:tcPr>
            <w:tcW w:w="7080" w:type="dxa"/>
          </w:tcPr>
          <w:p w:rsidR="007A149E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Kommissarischer Rektor der Kölner Hochschule für Katholische Theologie (KHKT) </w:t>
            </w:r>
            <w:r w:rsidR="008B5E0D" w:rsidRPr="00122633">
              <w:rPr>
                <w:sz w:val="21"/>
                <w:szCs w:val="21"/>
              </w:rPr>
              <w:t>– St. Augustin</w:t>
            </w:r>
            <w:r w:rsidRPr="00122633">
              <w:rPr>
                <w:sz w:val="21"/>
                <w:szCs w:val="21"/>
              </w:rPr>
              <w:t xml:space="preserve"> (vormals: Philosophische Theologische Hochschule SVD St. Augustin)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2015-2020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Studiendekan der Theologischen Fakultät Trier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2010-2020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Ordinarius für Kirchenrecht an der Theologischen Fakultät Trier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2012-2013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Dekan der Theologischen Fakultät Trier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2009-2021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Dozent für Kirchenrecht am Bischöflichen Studium </w:t>
            </w:r>
            <w:proofErr w:type="spellStart"/>
            <w:r w:rsidRPr="00122633">
              <w:rPr>
                <w:sz w:val="21"/>
                <w:szCs w:val="21"/>
              </w:rPr>
              <w:t>Rudolphinum</w:t>
            </w:r>
            <w:proofErr w:type="spellEnd"/>
            <w:r w:rsidR="003A7593" w:rsidRPr="00122633">
              <w:rPr>
                <w:sz w:val="21"/>
                <w:szCs w:val="21"/>
              </w:rPr>
              <w:t>,</w:t>
            </w:r>
            <w:r w:rsidRPr="00122633">
              <w:rPr>
                <w:sz w:val="21"/>
                <w:szCs w:val="21"/>
              </w:rPr>
              <w:t xml:space="preserve"> Regensburg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Seit 2009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Gastprofessor an der </w:t>
            </w:r>
            <w:proofErr w:type="spellStart"/>
            <w:r w:rsidRPr="00122633">
              <w:rPr>
                <w:sz w:val="21"/>
                <w:szCs w:val="21"/>
              </w:rPr>
              <w:t>Kanonistischen</w:t>
            </w:r>
            <w:proofErr w:type="spellEnd"/>
            <w:r w:rsidRPr="00122633">
              <w:rPr>
                <w:sz w:val="21"/>
                <w:szCs w:val="21"/>
              </w:rPr>
              <w:t xml:space="preserve"> Fakultät der Kirchlichen Universität „San Dámaso“</w:t>
            </w:r>
            <w:r w:rsidR="003A7593" w:rsidRPr="00122633">
              <w:rPr>
                <w:sz w:val="21"/>
                <w:szCs w:val="21"/>
              </w:rPr>
              <w:t xml:space="preserve">, </w:t>
            </w:r>
            <w:r w:rsidRPr="00122633">
              <w:rPr>
                <w:sz w:val="21"/>
                <w:szCs w:val="21"/>
              </w:rPr>
              <w:t>Madrid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2008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Ernennung durch Papst Benedikt XVI. zum Konsultor der Kongregation für den Klerus (ad Quinquennium; bis 2017)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2007-2008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Lehrauftrag an der Katholisch-Theologischen Fakultät der Johannes-Gutenberg-Universität Mainz (Lehrstuhl für Kirchenrecht, kirchliche Rechtsgeschichte und Staatskirchenrecht)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2007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Ernennung zum Privatdozenten, </w:t>
            </w:r>
            <w:r w:rsidR="00C95E63" w:rsidRPr="00122633">
              <w:rPr>
                <w:sz w:val="21"/>
                <w:szCs w:val="21"/>
              </w:rPr>
              <w:t>bis 2010</w:t>
            </w:r>
            <w:r w:rsidRPr="00122633">
              <w:rPr>
                <w:sz w:val="21"/>
                <w:szCs w:val="21"/>
              </w:rPr>
              <w:t xml:space="preserve"> Lehraufträge am Klaus-</w:t>
            </w:r>
            <w:proofErr w:type="spellStart"/>
            <w:r w:rsidRPr="00122633">
              <w:rPr>
                <w:sz w:val="21"/>
                <w:szCs w:val="21"/>
              </w:rPr>
              <w:t>Mörsdorf</w:t>
            </w:r>
            <w:proofErr w:type="spellEnd"/>
            <w:r w:rsidRPr="00122633">
              <w:rPr>
                <w:sz w:val="21"/>
                <w:szCs w:val="21"/>
              </w:rPr>
              <w:t>-Studium für Kanonistik</w:t>
            </w:r>
            <w:r w:rsidR="003A7593" w:rsidRPr="00122633">
              <w:rPr>
                <w:sz w:val="21"/>
                <w:szCs w:val="21"/>
              </w:rPr>
              <w:t xml:space="preserve">, </w:t>
            </w:r>
            <w:r w:rsidRPr="00122633">
              <w:rPr>
                <w:sz w:val="21"/>
                <w:szCs w:val="21"/>
              </w:rPr>
              <w:t>Ludwig-Maximilians-Universität</w:t>
            </w:r>
            <w:r w:rsidR="003A7593" w:rsidRPr="00122633">
              <w:rPr>
                <w:sz w:val="21"/>
                <w:szCs w:val="21"/>
              </w:rPr>
              <w:t>,</w:t>
            </w:r>
            <w:r w:rsidR="00C95E63" w:rsidRPr="00122633">
              <w:rPr>
                <w:sz w:val="21"/>
                <w:szCs w:val="21"/>
              </w:rPr>
              <w:t xml:space="preserve"> </w:t>
            </w:r>
            <w:r w:rsidRPr="00122633">
              <w:rPr>
                <w:sz w:val="21"/>
                <w:szCs w:val="21"/>
              </w:rPr>
              <w:t>München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2004</w:t>
            </w:r>
          </w:p>
        </w:tc>
        <w:tc>
          <w:tcPr>
            <w:tcW w:w="7080" w:type="dxa"/>
          </w:tcPr>
          <w:p w:rsidR="00C56E79" w:rsidRPr="00122633" w:rsidRDefault="00C56E79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Gründung und Leitung der Priestergemeinschaft „P. Tomás Morales“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Seit 2004</w:t>
            </w:r>
          </w:p>
        </w:tc>
        <w:tc>
          <w:tcPr>
            <w:tcW w:w="7080" w:type="dxa"/>
          </w:tcPr>
          <w:p w:rsidR="00C56E79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Leitung von </w:t>
            </w:r>
            <w:proofErr w:type="spellStart"/>
            <w:r w:rsidRPr="00122633">
              <w:rPr>
                <w:sz w:val="21"/>
                <w:szCs w:val="21"/>
              </w:rPr>
              <w:t>Ignatianischen</w:t>
            </w:r>
            <w:proofErr w:type="spellEnd"/>
            <w:r w:rsidRPr="00122633">
              <w:rPr>
                <w:sz w:val="21"/>
                <w:szCs w:val="21"/>
              </w:rPr>
              <w:t xml:space="preserve"> Exerzitien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2003-2007</w:t>
            </w:r>
          </w:p>
        </w:tc>
        <w:tc>
          <w:tcPr>
            <w:tcW w:w="7080" w:type="dxa"/>
          </w:tcPr>
          <w:p w:rsidR="00C56E79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Wissenschaftlicher Assistent am Klaus-</w:t>
            </w:r>
            <w:proofErr w:type="spellStart"/>
            <w:r w:rsidRPr="00122633">
              <w:rPr>
                <w:sz w:val="21"/>
                <w:szCs w:val="21"/>
              </w:rPr>
              <w:t>Mörsdorf</w:t>
            </w:r>
            <w:proofErr w:type="spellEnd"/>
            <w:r w:rsidRPr="00122633">
              <w:rPr>
                <w:sz w:val="21"/>
                <w:szCs w:val="21"/>
              </w:rPr>
              <w:t xml:space="preserve">-Studium für Kanonistik (bei Prof. Dr. Winfried Aymans und Prof. Dr. Dr. Helmuth </w:t>
            </w:r>
            <w:proofErr w:type="spellStart"/>
            <w:r w:rsidRPr="00122633">
              <w:rPr>
                <w:sz w:val="21"/>
                <w:szCs w:val="21"/>
              </w:rPr>
              <w:t>Pree</w:t>
            </w:r>
            <w:proofErr w:type="spellEnd"/>
            <w:r w:rsidR="00CE0E4D" w:rsidRPr="00122633">
              <w:rPr>
                <w:sz w:val="21"/>
                <w:szCs w:val="21"/>
              </w:rPr>
              <w:t>)</w:t>
            </w:r>
          </w:p>
        </w:tc>
      </w:tr>
      <w:tr w:rsidR="00C56E79" w:rsidRPr="00122633" w:rsidTr="00122633">
        <w:tc>
          <w:tcPr>
            <w:tcW w:w="1982" w:type="dxa"/>
          </w:tcPr>
          <w:p w:rsidR="00C56E79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2001-2006</w:t>
            </w:r>
          </w:p>
        </w:tc>
        <w:tc>
          <w:tcPr>
            <w:tcW w:w="7080" w:type="dxa"/>
          </w:tcPr>
          <w:p w:rsidR="00C56E79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Habilitationsstudium für den Fachbereich Kirchenrecht – Seelsorgemithilfe in der Pfarrei Maria Schutz und </w:t>
            </w:r>
            <w:proofErr w:type="spellStart"/>
            <w:r w:rsidRPr="00122633">
              <w:rPr>
                <w:sz w:val="21"/>
                <w:szCs w:val="21"/>
              </w:rPr>
              <w:t>Rector</w:t>
            </w:r>
            <w:proofErr w:type="spellEnd"/>
            <w:r w:rsidRPr="00122633">
              <w:rPr>
                <w:sz w:val="21"/>
                <w:szCs w:val="21"/>
              </w:rPr>
              <w:t xml:space="preserve"> </w:t>
            </w:r>
            <w:proofErr w:type="spellStart"/>
            <w:r w:rsidRPr="00122633">
              <w:rPr>
                <w:sz w:val="21"/>
                <w:szCs w:val="21"/>
              </w:rPr>
              <w:t>Ecclesiae</w:t>
            </w:r>
            <w:proofErr w:type="spellEnd"/>
            <w:r w:rsidRPr="00122633">
              <w:rPr>
                <w:sz w:val="21"/>
                <w:szCs w:val="21"/>
              </w:rPr>
              <w:t xml:space="preserve"> im Haus St. Benedikt, München-Pasing</w:t>
            </w:r>
          </w:p>
        </w:tc>
      </w:tr>
      <w:tr w:rsidR="003A7593" w:rsidRPr="00122633" w:rsidTr="00122633">
        <w:tc>
          <w:tcPr>
            <w:tcW w:w="1982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lastRenderedPageBreak/>
              <w:t>1996-2001</w:t>
            </w:r>
          </w:p>
        </w:tc>
        <w:tc>
          <w:tcPr>
            <w:tcW w:w="7080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Lizentiats- und Promotionsstudium am </w:t>
            </w:r>
            <w:proofErr w:type="spellStart"/>
            <w:r w:rsidRPr="00122633">
              <w:rPr>
                <w:sz w:val="21"/>
                <w:szCs w:val="21"/>
              </w:rPr>
              <w:t>Kanonistischen</w:t>
            </w:r>
            <w:proofErr w:type="spellEnd"/>
            <w:r w:rsidRPr="00122633">
              <w:rPr>
                <w:sz w:val="21"/>
                <w:szCs w:val="21"/>
              </w:rPr>
              <w:t xml:space="preserve"> Institut der LMU München – 1999: Theologische Promotion (Dr. </w:t>
            </w:r>
            <w:proofErr w:type="spellStart"/>
            <w:r w:rsidRPr="00122633">
              <w:rPr>
                <w:sz w:val="21"/>
                <w:szCs w:val="21"/>
              </w:rPr>
              <w:t>theol</w:t>
            </w:r>
            <w:proofErr w:type="spellEnd"/>
            <w:r w:rsidRPr="00122633">
              <w:rPr>
                <w:sz w:val="21"/>
                <w:szCs w:val="21"/>
              </w:rPr>
              <w:t xml:space="preserve">.); 2001: </w:t>
            </w:r>
            <w:proofErr w:type="spellStart"/>
            <w:r w:rsidRPr="00122633">
              <w:rPr>
                <w:sz w:val="21"/>
                <w:szCs w:val="21"/>
              </w:rPr>
              <w:t>Kanonistisches</w:t>
            </w:r>
            <w:proofErr w:type="spellEnd"/>
            <w:r w:rsidRPr="00122633">
              <w:rPr>
                <w:sz w:val="21"/>
                <w:szCs w:val="21"/>
              </w:rPr>
              <w:t xml:space="preserve"> Lizentiat (</w:t>
            </w:r>
            <w:proofErr w:type="spellStart"/>
            <w:r w:rsidRPr="00122633">
              <w:rPr>
                <w:sz w:val="21"/>
                <w:szCs w:val="21"/>
              </w:rPr>
              <w:t>Lic</w:t>
            </w:r>
            <w:proofErr w:type="spellEnd"/>
            <w:r w:rsidRPr="00122633">
              <w:rPr>
                <w:sz w:val="21"/>
                <w:szCs w:val="21"/>
              </w:rPr>
              <w:t xml:space="preserve">. </w:t>
            </w:r>
            <w:proofErr w:type="spellStart"/>
            <w:r w:rsidRPr="00122633">
              <w:rPr>
                <w:sz w:val="21"/>
                <w:szCs w:val="21"/>
              </w:rPr>
              <w:t>iur.can</w:t>
            </w:r>
            <w:proofErr w:type="spellEnd"/>
            <w:r w:rsidRPr="00122633">
              <w:rPr>
                <w:sz w:val="21"/>
                <w:szCs w:val="21"/>
              </w:rPr>
              <w:t>.)</w:t>
            </w:r>
          </w:p>
        </w:tc>
      </w:tr>
      <w:tr w:rsidR="003A7593" w:rsidRPr="00122633" w:rsidTr="00122633">
        <w:tc>
          <w:tcPr>
            <w:tcW w:w="1982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1993-1996</w:t>
            </w:r>
          </w:p>
        </w:tc>
        <w:tc>
          <w:tcPr>
            <w:tcW w:w="7080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Kaplan an St. Antonius, Wuppertal-Barmen</w:t>
            </w:r>
          </w:p>
        </w:tc>
      </w:tr>
      <w:tr w:rsidR="003A7593" w:rsidRPr="00122633" w:rsidTr="00122633">
        <w:tc>
          <w:tcPr>
            <w:tcW w:w="1982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1991-1993</w:t>
            </w:r>
          </w:p>
        </w:tc>
        <w:tc>
          <w:tcPr>
            <w:tcW w:w="7080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122633">
              <w:rPr>
                <w:sz w:val="21"/>
                <w:szCs w:val="21"/>
              </w:rPr>
              <w:t>Lizentiatsstudium</w:t>
            </w:r>
            <w:proofErr w:type="spellEnd"/>
            <w:r w:rsidRPr="00122633">
              <w:rPr>
                <w:sz w:val="21"/>
                <w:szCs w:val="21"/>
              </w:rPr>
              <w:t xml:space="preserve"> im Bereich Dogmatische Theologie an der </w:t>
            </w:r>
            <w:proofErr w:type="spellStart"/>
            <w:r w:rsidRPr="00122633">
              <w:rPr>
                <w:sz w:val="21"/>
                <w:szCs w:val="21"/>
              </w:rPr>
              <w:t>Pontificia</w:t>
            </w:r>
            <w:proofErr w:type="spellEnd"/>
            <w:r w:rsidRPr="00122633">
              <w:rPr>
                <w:sz w:val="21"/>
                <w:szCs w:val="21"/>
              </w:rPr>
              <w:t xml:space="preserve"> </w:t>
            </w:r>
            <w:proofErr w:type="spellStart"/>
            <w:r w:rsidRPr="00122633">
              <w:rPr>
                <w:sz w:val="21"/>
                <w:szCs w:val="21"/>
              </w:rPr>
              <w:t>Università</w:t>
            </w:r>
            <w:proofErr w:type="spellEnd"/>
            <w:r w:rsidRPr="00122633">
              <w:rPr>
                <w:sz w:val="21"/>
                <w:szCs w:val="21"/>
              </w:rPr>
              <w:t xml:space="preserve"> Gregoriana, Rom</w:t>
            </w:r>
          </w:p>
        </w:tc>
      </w:tr>
      <w:tr w:rsidR="003A7593" w:rsidRPr="00122633" w:rsidTr="00122633">
        <w:tc>
          <w:tcPr>
            <w:tcW w:w="1982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10.10.1991</w:t>
            </w:r>
          </w:p>
        </w:tc>
        <w:tc>
          <w:tcPr>
            <w:tcW w:w="7080" w:type="dxa"/>
          </w:tcPr>
          <w:p w:rsidR="003A7593" w:rsidRPr="00122633" w:rsidRDefault="003A7593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Priesterweihe in </w:t>
            </w:r>
            <w:proofErr w:type="spellStart"/>
            <w:r w:rsidRPr="00122633">
              <w:rPr>
                <w:sz w:val="21"/>
                <w:szCs w:val="21"/>
              </w:rPr>
              <w:t>Sant’Ignazio</w:t>
            </w:r>
            <w:proofErr w:type="spellEnd"/>
            <w:r w:rsidR="00AC71B4" w:rsidRPr="00122633">
              <w:rPr>
                <w:sz w:val="21"/>
                <w:szCs w:val="21"/>
              </w:rPr>
              <w:t xml:space="preserve">, </w:t>
            </w:r>
            <w:r w:rsidRPr="00122633">
              <w:rPr>
                <w:sz w:val="21"/>
                <w:szCs w:val="21"/>
              </w:rPr>
              <w:t>Rom</w:t>
            </w:r>
          </w:p>
        </w:tc>
      </w:tr>
      <w:tr w:rsidR="003A7593" w:rsidRPr="00122633" w:rsidTr="00122633">
        <w:tc>
          <w:tcPr>
            <w:tcW w:w="1982" w:type="dxa"/>
          </w:tcPr>
          <w:p w:rsidR="003A7593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1990-1991</w:t>
            </w:r>
          </w:p>
        </w:tc>
        <w:tc>
          <w:tcPr>
            <w:tcW w:w="7080" w:type="dxa"/>
          </w:tcPr>
          <w:p w:rsidR="003A7593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proofErr w:type="spellStart"/>
            <w:r w:rsidRPr="00122633">
              <w:rPr>
                <w:sz w:val="21"/>
                <w:szCs w:val="21"/>
              </w:rPr>
              <w:t>Diakonatsjahr</w:t>
            </w:r>
            <w:proofErr w:type="spellEnd"/>
            <w:r w:rsidRPr="00122633">
              <w:rPr>
                <w:sz w:val="21"/>
                <w:szCs w:val="21"/>
              </w:rPr>
              <w:t xml:space="preserve"> an St. </w:t>
            </w:r>
            <w:proofErr w:type="spellStart"/>
            <w:r w:rsidRPr="00122633">
              <w:rPr>
                <w:sz w:val="21"/>
                <w:szCs w:val="21"/>
              </w:rPr>
              <w:t>Patricius</w:t>
            </w:r>
            <w:proofErr w:type="spellEnd"/>
            <w:r w:rsidRPr="00122633">
              <w:rPr>
                <w:sz w:val="21"/>
                <w:szCs w:val="21"/>
              </w:rPr>
              <w:t>, Eitorf a. d. Sieg</w:t>
            </w:r>
          </w:p>
        </w:tc>
      </w:tr>
      <w:tr w:rsidR="003A7593" w:rsidRPr="00122633" w:rsidTr="00122633">
        <w:tc>
          <w:tcPr>
            <w:tcW w:w="1982" w:type="dxa"/>
          </w:tcPr>
          <w:p w:rsidR="003A7593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05.05.1990</w:t>
            </w:r>
          </w:p>
        </w:tc>
        <w:tc>
          <w:tcPr>
            <w:tcW w:w="7080" w:type="dxa"/>
          </w:tcPr>
          <w:p w:rsidR="003A7593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Diakonenweihe für das Erzbistum Köln in Il </w:t>
            </w:r>
            <w:proofErr w:type="spellStart"/>
            <w:r w:rsidRPr="00122633">
              <w:rPr>
                <w:sz w:val="21"/>
                <w:szCs w:val="21"/>
              </w:rPr>
              <w:t>Gesù</w:t>
            </w:r>
            <w:proofErr w:type="spellEnd"/>
            <w:r w:rsidRPr="00122633">
              <w:rPr>
                <w:sz w:val="21"/>
                <w:szCs w:val="21"/>
              </w:rPr>
              <w:t>, Rom</w:t>
            </w:r>
          </w:p>
        </w:tc>
      </w:tr>
      <w:tr w:rsidR="00AC71B4" w:rsidRPr="00122633" w:rsidTr="00122633">
        <w:tc>
          <w:tcPr>
            <w:tcW w:w="1982" w:type="dxa"/>
          </w:tcPr>
          <w:p w:rsidR="00AC71B4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1987-1990</w:t>
            </w:r>
          </w:p>
        </w:tc>
        <w:tc>
          <w:tcPr>
            <w:tcW w:w="7080" w:type="dxa"/>
          </w:tcPr>
          <w:p w:rsidR="00AC71B4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 xml:space="preserve">Studium der Philosophie und Theologie an der </w:t>
            </w:r>
            <w:proofErr w:type="spellStart"/>
            <w:r w:rsidRPr="00122633">
              <w:rPr>
                <w:sz w:val="21"/>
                <w:szCs w:val="21"/>
              </w:rPr>
              <w:t>Pontificia</w:t>
            </w:r>
            <w:proofErr w:type="spellEnd"/>
            <w:r w:rsidRPr="00122633">
              <w:rPr>
                <w:sz w:val="21"/>
                <w:szCs w:val="21"/>
              </w:rPr>
              <w:t xml:space="preserve"> </w:t>
            </w:r>
            <w:proofErr w:type="spellStart"/>
            <w:r w:rsidRPr="00122633">
              <w:rPr>
                <w:sz w:val="21"/>
                <w:szCs w:val="21"/>
              </w:rPr>
              <w:t>Università</w:t>
            </w:r>
            <w:proofErr w:type="spellEnd"/>
            <w:r w:rsidRPr="00122633">
              <w:rPr>
                <w:sz w:val="21"/>
                <w:szCs w:val="21"/>
              </w:rPr>
              <w:t xml:space="preserve"> Gregoriana, Rom</w:t>
            </w:r>
          </w:p>
        </w:tc>
      </w:tr>
      <w:tr w:rsidR="00AC71B4" w:rsidRPr="00122633" w:rsidTr="00122633">
        <w:tc>
          <w:tcPr>
            <w:tcW w:w="1982" w:type="dxa"/>
          </w:tcPr>
          <w:p w:rsidR="00AC71B4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1985-1987</w:t>
            </w:r>
          </w:p>
        </w:tc>
        <w:tc>
          <w:tcPr>
            <w:tcW w:w="7080" w:type="dxa"/>
          </w:tcPr>
          <w:p w:rsidR="00AC71B4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Studium der Philosophie und Theologie an der Friedrich-Wilhelms-Universität, Bonn</w:t>
            </w:r>
          </w:p>
        </w:tc>
      </w:tr>
      <w:tr w:rsidR="00AC71B4" w:rsidRPr="00122633" w:rsidTr="00122633">
        <w:tc>
          <w:tcPr>
            <w:tcW w:w="1982" w:type="dxa"/>
          </w:tcPr>
          <w:p w:rsidR="00AC71B4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28.09.1966</w:t>
            </w:r>
          </w:p>
        </w:tc>
        <w:tc>
          <w:tcPr>
            <w:tcW w:w="7080" w:type="dxa"/>
          </w:tcPr>
          <w:p w:rsidR="00AC71B4" w:rsidRPr="00122633" w:rsidRDefault="00AC71B4" w:rsidP="00122633">
            <w:pPr>
              <w:spacing w:line="360" w:lineRule="auto"/>
              <w:rPr>
                <w:sz w:val="21"/>
                <w:szCs w:val="21"/>
              </w:rPr>
            </w:pPr>
            <w:r w:rsidRPr="00122633">
              <w:rPr>
                <w:sz w:val="21"/>
                <w:szCs w:val="21"/>
              </w:rPr>
              <w:t>Geboren in Gelsenkirchen</w:t>
            </w:r>
          </w:p>
        </w:tc>
      </w:tr>
    </w:tbl>
    <w:p w:rsidR="00FA5631" w:rsidRDefault="00FA5631" w:rsidP="007A149E">
      <w:pPr>
        <w:suppressAutoHyphens/>
        <w:rPr>
          <w:color w:val="FF0000"/>
          <w:sz w:val="21"/>
          <w:szCs w:val="21"/>
        </w:rPr>
      </w:pPr>
    </w:p>
    <w:p w:rsidR="00F6755C" w:rsidRDefault="00F6755C" w:rsidP="007A149E">
      <w:pPr>
        <w:suppressAutoHyphens/>
        <w:rPr>
          <w:color w:val="000000" w:themeColor="text1"/>
          <w:sz w:val="21"/>
          <w:szCs w:val="21"/>
        </w:rPr>
      </w:pPr>
    </w:p>
    <w:p w:rsidR="00A2487C" w:rsidRPr="00FA5631" w:rsidRDefault="00F6755C" w:rsidP="00E346EE">
      <w:pPr>
        <w:pStyle w:val="berschrift2"/>
        <w:rPr>
          <w:rFonts w:ascii="Arial" w:hAnsi="Arial" w:cs="Arial"/>
          <w:color w:val="000000" w:themeColor="text1"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t>Le</w:t>
      </w:r>
      <w:r w:rsidRPr="00371320">
        <w:rPr>
          <w:rFonts w:ascii="Arial" w:hAnsi="Arial" w:cs="Arial"/>
          <w:b/>
          <w:color w:val="auto"/>
          <w:sz w:val="21"/>
          <w:szCs w:val="21"/>
        </w:rPr>
        <w:t>hrtätigkeit</w:t>
      </w:r>
      <w:r w:rsidR="00A2487C">
        <w:rPr>
          <w:rFonts w:ascii="Arial" w:hAnsi="Arial" w:cs="Arial"/>
          <w:b/>
          <w:color w:val="auto"/>
          <w:sz w:val="21"/>
          <w:szCs w:val="21"/>
        </w:rPr>
        <w:t xml:space="preserve"> </w:t>
      </w:r>
      <w:r w:rsidR="009F4AB4">
        <w:rPr>
          <w:rFonts w:ascii="Arial" w:hAnsi="Arial" w:cs="Arial"/>
          <w:b/>
          <w:color w:val="auto"/>
          <w:sz w:val="21"/>
          <w:szCs w:val="21"/>
        </w:rPr>
        <w:t>an der KHKT</w:t>
      </w:r>
    </w:p>
    <w:p w:rsidR="00371320" w:rsidRPr="00FA5631" w:rsidRDefault="00371320" w:rsidP="007A149E">
      <w:pPr>
        <w:suppressAutoHyphens/>
        <w:rPr>
          <w:sz w:val="21"/>
          <w:szCs w:val="21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2"/>
        <w:gridCol w:w="7080"/>
      </w:tblGrid>
      <w:tr w:rsidR="00A2487C" w:rsidRPr="00122633" w:rsidTr="00122633">
        <w:tc>
          <w:tcPr>
            <w:tcW w:w="1982" w:type="dxa"/>
          </w:tcPr>
          <w:p w:rsidR="00A2487C" w:rsidRPr="00122633" w:rsidRDefault="00A2487C" w:rsidP="00122633">
            <w:pPr>
              <w:spacing w:line="360" w:lineRule="auto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080" w:type="dxa"/>
          </w:tcPr>
          <w:p w:rsidR="00A2487C" w:rsidRPr="00122633" w:rsidRDefault="00A2487C" w:rsidP="0012263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A2487C" w:rsidRPr="00122633" w:rsidTr="00122633">
        <w:tc>
          <w:tcPr>
            <w:tcW w:w="1982" w:type="dxa"/>
          </w:tcPr>
          <w:p w:rsidR="00A2487C" w:rsidRPr="00122633" w:rsidRDefault="00A2487C" w:rsidP="0012263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A2487C" w:rsidRPr="00122633" w:rsidRDefault="00A2487C" w:rsidP="0012263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C95E63" w:rsidRPr="00122633" w:rsidTr="00122633">
        <w:tc>
          <w:tcPr>
            <w:tcW w:w="1982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C95E63" w:rsidRPr="00122633" w:rsidTr="00122633">
        <w:tc>
          <w:tcPr>
            <w:tcW w:w="1982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C95E63" w:rsidRPr="00122633" w:rsidTr="00122633">
        <w:tc>
          <w:tcPr>
            <w:tcW w:w="1982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C95E63" w:rsidRPr="00122633" w:rsidTr="00122633">
        <w:tc>
          <w:tcPr>
            <w:tcW w:w="1982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0" w:type="dxa"/>
          </w:tcPr>
          <w:p w:rsidR="00C95E63" w:rsidRPr="00122633" w:rsidRDefault="00C95E63" w:rsidP="00122633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30358D" w:rsidRDefault="0030358D" w:rsidP="00E346EE">
      <w:pPr>
        <w:pStyle w:val="berschrift2"/>
        <w:rPr>
          <w:rFonts w:ascii="Arial" w:hAnsi="Arial" w:cs="Arial"/>
          <w:b/>
          <w:color w:val="000000" w:themeColor="text1"/>
          <w:sz w:val="21"/>
          <w:szCs w:val="21"/>
        </w:rPr>
      </w:pPr>
    </w:p>
    <w:p w:rsidR="0030358D" w:rsidRDefault="0030358D">
      <w:pPr>
        <w:rPr>
          <w:rFonts w:eastAsiaTheme="majorEastAsia"/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br w:type="page"/>
      </w:r>
    </w:p>
    <w:p w:rsidR="00372F3A" w:rsidRPr="00371320" w:rsidRDefault="00372F3A" w:rsidP="00E346EE">
      <w:pPr>
        <w:pStyle w:val="berschrift2"/>
        <w:rPr>
          <w:b/>
          <w:sz w:val="21"/>
          <w:szCs w:val="21"/>
        </w:rPr>
      </w:pPr>
      <w:r w:rsidRPr="00371320">
        <w:rPr>
          <w:rFonts w:ascii="Arial" w:hAnsi="Arial" w:cs="Arial"/>
          <w:b/>
          <w:color w:val="000000" w:themeColor="text1"/>
          <w:sz w:val="21"/>
          <w:szCs w:val="21"/>
        </w:rPr>
        <w:lastRenderedPageBreak/>
        <w:t>M</w:t>
      </w:r>
      <w:r w:rsidRPr="00371320">
        <w:rPr>
          <w:rFonts w:ascii="Arial" w:hAnsi="Arial" w:cs="Arial"/>
          <w:b/>
          <w:color w:val="auto"/>
          <w:sz w:val="21"/>
          <w:szCs w:val="21"/>
        </w:rPr>
        <w:t>itgliedschaften</w:t>
      </w:r>
    </w:p>
    <w:p w:rsidR="00371320" w:rsidRPr="007A149E" w:rsidRDefault="00371320" w:rsidP="007A149E">
      <w:pPr>
        <w:suppressAutoHyphens/>
        <w:rPr>
          <w:sz w:val="21"/>
          <w:szCs w:val="21"/>
        </w:rPr>
      </w:pP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proofErr w:type="spellStart"/>
      <w:r w:rsidRPr="00C95E63">
        <w:rPr>
          <w:rFonts w:ascii="Calibri" w:hAnsi="Calibri" w:cs="Calibri"/>
          <w:sz w:val="24"/>
          <w:szCs w:val="24"/>
        </w:rPr>
        <w:t>Consociatio</w:t>
      </w:r>
      <w:proofErr w:type="spellEnd"/>
      <w:r w:rsidRPr="00C95E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E63">
        <w:rPr>
          <w:rFonts w:ascii="Calibri" w:hAnsi="Calibri" w:cs="Calibri"/>
          <w:sz w:val="24"/>
          <w:szCs w:val="24"/>
        </w:rPr>
        <w:t>Internationalis</w:t>
      </w:r>
      <w:proofErr w:type="spellEnd"/>
      <w:r w:rsidRPr="00C95E63">
        <w:rPr>
          <w:rFonts w:ascii="Calibri" w:hAnsi="Calibri" w:cs="Calibri"/>
          <w:sz w:val="24"/>
          <w:szCs w:val="24"/>
        </w:rPr>
        <w:t xml:space="preserve"> Studio </w:t>
      </w:r>
      <w:proofErr w:type="spellStart"/>
      <w:r w:rsidRPr="00C95E63">
        <w:rPr>
          <w:rFonts w:ascii="Calibri" w:hAnsi="Calibri" w:cs="Calibri"/>
          <w:sz w:val="24"/>
          <w:szCs w:val="24"/>
        </w:rPr>
        <w:t>Iuris</w:t>
      </w:r>
      <w:proofErr w:type="spellEnd"/>
      <w:r w:rsidRPr="00C95E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E63">
        <w:rPr>
          <w:rFonts w:ascii="Calibri" w:hAnsi="Calibri" w:cs="Calibri"/>
          <w:sz w:val="24"/>
          <w:szCs w:val="24"/>
        </w:rPr>
        <w:t>Canonici</w:t>
      </w:r>
      <w:proofErr w:type="spellEnd"/>
      <w:r w:rsidRPr="00C95E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E63">
        <w:rPr>
          <w:rFonts w:ascii="Calibri" w:hAnsi="Calibri" w:cs="Calibri"/>
          <w:sz w:val="24"/>
          <w:szCs w:val="24"/>
        </w:rPr>
        <w:t>Promovendo</w:t>
      </w:r>
      <w:proofErr w:type="spellEnd"/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Europäische Gesellschaft für Kirchenrecht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Deutsche Gesellschaft für Kirchenrecht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Arbeitsgemeinschaft Kirchenrecht Deutschland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Arbeitsgemeinschaft Kirchenrecht Bayern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proofErr w:type="spellStart"/>
      <w:r w:rsidRPr="00C95E63">
        <w:rPr>
          <w:rFonts w:ascii="Calibri" w:hAnsi="Calibri" w:cs="Calibri"/>
          <w:sz w:val="24"/>
          <w:szCs w:val="24"/>
        </w:rPr>
        <w:t>Sacrae</w:t>
      </w:r>
      <w:proofErr w:type="spellEnd"/>
      <w:r w:rsidRPr="00C95E6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C95E63">
        <w:rPr>
          <w:rFonts w:ascii="Calibri" w:hAnsi="Calibri" w:cs="Calibri"/>
          <w:sz w:val="24"/>
          <w:szCs w:val="24"/>
        </w:rPr>
        <w:t>Disciplinae</w:t>
      </w:r>
      <w:proofErr w:type="spellEnd"/>
      <w:r w:rsidRPr="00C95E63">
        <w:rPr>
          <w:rFonts w:ascii="Calibri" w:hAnsi="Calibri" w:cs="Calibri"/>
          <w:sz w:val="24"/>
          <w:szCs w:val="24"/>
        </w:rPr>
        <w:t xml:space="preserve"> Leges e.V.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Wissenschaftlicher Beirat der Essener Gespräche zum Thema Staat und Kirche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Theologischer Beirat der Beilage „</w:t>
      </w:r>
      <w:proofErr w:type="spellStart"/>
      <w:r w:rsidRPr="00C95E63">
        <w:rPr>
          <w:rFonts w:ascii="Calibri" w:hAnsi="Calibri" w:cs="Calibri"/>
          <w:sz w:val="24"/>
          <w:szCs w:val="24"/>
        </w:rPr>
        <w:t>welt&amp;kirche</w:t>
      </w:r>
      <w:proofErr w:type="spellEnd"/>
      <w:r w:rsidRPr="00C95E63">
        <w:rPr>
          <w:rFonts w:ascii="Calibri" w:hAnsi="Calibri" w:cs="Calibri"/>
          <w:sz w:val="24"/>
          <w:szCs w:val="24"/>
        </w:rPr>
        <w:t>“, Die Tagespost, Würzburg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Mitglied und Vorsitz des Vereins „Neuer Schülerkreis Joseph Ratzinger / Benedikt XVI. e.V.“</w:t>
      </w:r>
    </w:p>
    <w:p w:rsid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>Mitglied des Stiftungsrates der „Joseph Ratzinger Papst Benedikt XVI. – Stiftung“</w:t>
      </w:r>
    </w:p>
    <w:p w:rsidR="00372F3A" w:rsidRPr="00C95E63" w:rsidRDefault="00C95E63" w:rsidP="002C6BDD">
      <w:pPr>
        <w:pStyle w:val="Listenabsatz"/>
        <w:numPr>
          <w:ilvl w:val="0"/>
          <w:numId w:val="6"/>
        </w:numPr>
        <w:spacing w:line="360" w:lineRule="auto"/>
        <w:ind w:left="567" w:hanging="283"/>
        <w:rPr>
          <w:rFonts w:ascii="Calibri" w:hAnsi="Calibri" w:cs="Calibri"/>
          <w:sz w:val="24"/>
          <w:szCs w:val="24"/>
        </w:rPr>
      </w:pPr>
      <w:r w:rsidRPr="00C95E63">
        <w:rPr>
          <w:rFonts w:ascii="Calibri" w:hAnsi="Calibri" w:cs="Calibri"/>
          <w:sz w:val="24"/>
          <w:szCs w:val="24"/>
        </w:rPr>
        <w:t xml:space="preserve">Redaktionsbeirat der spanischen Fachzeitschrift </w:t>
      </w:r>
      <w:r w:rsidR="00CE0E4D">
        <w:rPr>
          <w:rFonts w:ascii="Calibri" w:hAnsi="Calibri" w:cs="Calibri"/>
          <w:sz w:val="24"/>
          <w:szCs w:val="24"/>
        </w:rPr>
        <w:t>„</w:t>
      </w:r>
      <w:proofErr w:type="spellStart"/>
      <w:r w:rsidRPr="00C95E63">
        <w:rPr>
          <w:rFonts w:ascii="Calibri" w:hAnsi="Calibri" w:cs="Calibri"/>
          <w:sz w:val="24"/>
          <w:szCs w:val="24"/>
        </w:rPr>
        <w:t>Cuadernos</w:t>
      </w:r>
      <w:proofErr w:type="spellEnd"/>
      <w:r w:rsidRPr="00C95E63">
        <w:rPr>
          <w:rFonts w:ascii="Calibri" w:hAnsi="Calibri" w:cs="Calibri"/>
          <w:sz w:val="24"/>
          <w:szCs w:val="24"/>
        </w:rPr>
        <w:t xml:space="preserve"> de </w:t>
      </w:r>
      <w:proofErr w:type="spellStart"/>
      <w:r w:rsidRPr="00C95E63">
        <w:rPr>
          <w:rFonts w:ascii="Calibri" w:hAnsi="Calibri" w:cs="Calibri"/>
          <w:sz w:val="24"/>
          <w:szCs w:val="24"/>
        </w:rPr>
        <w:t>Pensamiento</w:t>
      </w:r>
      <w:proofErr w:type="spellEnd"/>
      <w:r w:rsidRPr="00C95E63">
        <w:rPr>
          <w:rFonts w:ascii="Calibri" w:hAnsi="Calibri" w:cs="Calibri"/>
          <w:sz w:val="24"/>
          <w:szCs w:val="24"/>
        </w:rPr>
        <w:t>“</w:t>
      </w:r>
    </w:p>
    <w:p w:rsidR="0095552C" w:rsidRDefault="0095552C" w:rsidP="007A149E">
      <w:pPr>
        <w:suppressAutoHyphens/>
        <w:rPr>
          <w:color w:val="FF0000"/>
          <w:sz w:val="21"/>
          <w:szCs w:val="21"/>
        </w:rPr>
      </w:pPr>
    </w:p>
    <w:p w:rsidR="0095552C" w:rsidRDefault="0095552C" w:rsidP="007A149E">
      <w:pPr>
        <w:suppressAutoHyphens/>
        <w:rPr>
          <w:color w:val="FF0000"/>
          <w:sz w:val="21"/>
          <w:szCs w:val="21"/>
        </w:rPr>
      </w:pPr>
    </w:p>
    <w:sectPr w:rsidR="0095552C" w:rsidSect="00FA5631">
      <w:headerReference w:type="default" r:id="rId8"/>
      <w:footerReference w:type="default" r:id="rId9"/>
      <w:pgSz w:w="11906" w:h="16838"/>
      <w:pgMar w:top="1417" w:right="1417" w:bottom="1134" w:left="1417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9E" w:rsidRDefault="00AA169E" w:rsidP="00421F44">
      <w:pPr>
        <w:spacing w:line="240" w:lineRule="auto"/>
      </w:pPr>
      <w:r>
        <w:separator/>
      </w:r>
    </w:p>
  </w:endnote>
  <w:endnote w:type="continuationSeparator" w:id="0">
    <w:p w:rsidR="00AA169E" w:rsidRDefault="00AA169E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9F4AB4">
          <w:rPr>
            <w:noProof/>
            <w:sz w:val="18"/>
          </w:rPr>
          <w:t>3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9E" w:rsidRDefault="00AA169E" w:rsidP="00421F44">
      <w:pPr>
        <w:spacing w:line="240" w:lineRule="auto"/>
      </w:pPr>
      <w:r>
        <w:separator/>
      </w:r>
    </w:p>
  </w:footnote>
  <w:footnote w:type="continuationSeparator" w:id="0">
    <w:p w:rsidR="00AA169E" w:rsidRDefault="00AA169E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33" w:rsidRDefault="00122633">
    <w:pPr>
      <w:pStyle w:val="Kopfzeile"/>
    </w:pPr>
  </w:p>
  <w:p w:rsidR="00122633" w:rsidRDefault="00122633">
    <w:pPr>
      <w:pStyle w:val="Kopfzeile"/>
    </w:pPr>
  </w:p>
  <w:p w:rsidR="00122633" w:rsidRDefault="00122633">
    <w:pPr>
      <w:pStyle w:val="Kopfzeile"/>
    </w:pPr>
  </w:p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432171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4E1F66"/>
    <w:multiLevelType w:val="hybridMultilevel"/>
    <w:tmpl w:val="82BE22AC"/>
    <w:lvl w:ilvl="0" w:tplc="F192FC48">
      <w:start w:val="1"/>
      <w:numFmt w:val="bullet"/>
      <w:lvlText w:val=""/>
      <w:lvlJc w:val="left"/>
      <w:pPr>
        <w:ind w:left="-49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7" w:hanging="360"/>
      </w:pPr>
      <w:rPr>
        <w:rFonts w:ascii="Wingdings" w:hAnsi="Wingdings" w:hint="default"/>
      </w:rPr>
    </w:lvl>
  </w:abstractNum>
  <w:abstractNum w:abstractNumId="5" w15:restartNumberingAfterBreak="0">
    <w:nsid w:val="7B5B144D"/>
    <w:multiLevelType w:val="hybridMultilevel"/>
    <w:tmpl w:val="713C94D2"/>
    <w:lvl w:ilvl="0" w:tplc="E4F8BB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79"/>
    <w:rsid w:val="000A4D50"/>
    <w:rsid w:val="000B3F3B"/>
    <w:rsid w:val="00122633"/>
    <w:rsid w:val="001C2A59"/>
    <w:rsid w:val="002C6BDD"/>
    <w:rsid w:val="002E0F18"/>
    <w:rsid w:val="0030358D"/>
    <w:rsid w:val="00371320"/>
    <w:rsid w:val="00372F3A"/>
    <w:rsid w:val="003A7593"/>
    <w:rsid w:val="00421F44"/>
    <w:rsid w:val="00503229"/>
    <w:rsid w:val="005040F5"/>
    <w:rsid w:val="0063225F"/>
    <w:rsid w:val="00714917"/>
    <w:rsid w:val="007A149E"/>
    <w:rsid w:val="007D5E2E"/>
    <w:rsid w:val="00836609"/>
    <w:rsid w:val="00851FE1"/>
    <w:rsid w:val="00871FD5"/>
    <w:rsid w:val="008B5E0D"/>
    <w:rsid w:val="0095552C"/>
    <w:rsid w:val="009955FA"/>
    <w:rsid w:val="009B1ADE"/>
    <w:rsid w:val="009F4AB4"/>
    <w:rsid w:val="00A2487C"/>
    <w:rsid w:val="00A82084"/>
    <w:rsid w:val="00A91553"/>
    <w:rsid w:val="00AA169E"/>
    <w:rsid w:val="00AC71B4"/>
    <w:rsid w:val="00B930CC"/>
    <w:rsid w:val="00C56E79"/>
    <w:rsid w:val="00C84700"/>
    <w:rsid w:val="00C95E63"/>
    <w:rsid w:val="00CE0E4D"/>
    <w:rsid w:val="00DE0D06"/>
    <w:rsid w:val="00DF281D"/>
    <w:rsid w:val="00E346EE"/>
    <w:rsid w:val="00EB3B9B"/>
    <w:rsid w:val="00EE276E"/>
    <w:rsid w:val="00F30529"/>
    <w:rsid w:val="00F349F1"/>
    <w:rsid w:val="00F6755C"/>
    <w:rsid w:val="00F93A01"/>
    <w:rsid w:val="00FA5631"/>
    <w:rsid w:val="00FC0394"/>
    <w:rsid w:val="00FD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E97601"/>
  <w15:chartTrackingRefBased/>
  <w15:docId w15:val="{E0E9316F-2D24-425E-8979-C0676696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.ohly\Documents\Bistum-K&#246;ln-KHKT\4-Planungen-K&#246;ln\4-Homepage\Dateien%20-%20Vita%20-%20Publikationen\KHKT%20-%20Website%20-%20Lebenslauf%20Ohly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D59F1-CE6C-4FCD-A855-A9DC5FE4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KHKT - Website - Lebenslauf Ohly.dotx</Template>
  <TotalTime>0</TotalTime>
  <Pages>3</Pages>
  <Words>437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Ohly, Christoph</dc:creator>
  <cp:keywords/>
  <dc:description/>
  <cp:lastModifiedBy>.</cp:lastModifiedBy>
  <cp:revision>3</cp:revision>
  <dcterms:created xsi:type="dcterms:W3CDTF">2021-07-05T15:18:00Z</dcterms:created>
  <dcterms:modified xsi:type="dcterms:W3CDTF">2021-07-05T15:22:00Z</dcterms:modified>
</cp:coreProperties>
</file>